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С того момента, когда человек начинает ходить, двигаться, бегать, он выражает себя пластически. Иногда, чтобы понимать друг друга, достаточно жеста, поворота головы, взгляда. К пластическому выражению своих эмоций способны все, поэтому танец соединяет людей. 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Style w:val="a4"/>
          <w:rFonts w:ascii="inherit" w:hAnsi="inherit"/>
          <w:color w:val="000080"/>
          <w:sz w:val="32"/>
          <w:szCs w:val="32"/>
          <w:bdr w:val="none" w:sz="0" w:space="0" w:color="auto" w:frame="1"/>
        </w:rPr>
        <w:t>Этапы развития танцев: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Style w:val="a4"/>
          <w:rFonts w:ascii="inherit" w:hAnsi="inherit"/>
          <w:color w:val="000080"/>
          <w:sz w:val="27"/>
          <w:szCs w:val="27"/>
          <w:bdr w:val="none" w:sz="0" w:space="0" w:color="auto" w:frame="1"/>
        </w:rPr>
        <w:t>1. Древний танец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Танец начал свою жизнь вместе с человеком. История возникновения танца неразрывно связана с историей человеческой культуры. В самых различных сторонах практической жизни участвовал он. Существовали танцы ритуальные, охотничьи, трудовые, воинские. Они передавались от поколения к поколению, со временем их магический смысл (а им была пронизана природа древнего танца) утрачивался, забывался, но тысячелетиями народ хранил свой особенный пластический язык.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Как бы ни был умен человек, как бы ни был широк круг его интересов, все-таки его жизнь, если он не способен выразить свои чувства в музыке, в песне, в танце, неизбежно оказывается обедненной. 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В древней Греции греки понимали природу танцев. Для них танец способен раскрыть то, перед чем бессильны драма, музыка, живопись. Посмотрите на древнегреческие стелы, краснофигурные или чернофигурные вазы. Кажется, дай изображениям заговорить, и они потеряют свою выразительность. Здесь сами тела радуют, кричат, ликуют. Мы говорим — это пластика.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noProof/>
          <w:color w:val="000080"/>
          <w:sz w:val="27"/>
          <w:szCs w:val="27"/>
          <w:bdr w:val="none" w:sz="0" w:space="0" w:color="auto" w:frame="1"/>
        </w:rPr>
        <w:drawing>
          <wp:inline distT="0" distB="0" distL="0" distR="0" wp14:anchorId="190DA318" wp14:editId="60AFA7FE">
            <wp:extent cx="2857500" cy="1295400"/>
            <wp:effectExtent l="0" t="0" r="0" b="0"/>
            <wp:docPr id="1" name="Рисунок 1" descr="http://dance-chance.ru/wp-content/uploads/2017/07/228362-e088a-37799663-m750x740-u8785a-300x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ance-chance.ru/wp-content/uploads/2017/07/228362-e088a-37799663-m750x740-u8785a-300x13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Style w:val="a4"/>
          <w:rFonts w:ascii="inherit" w:hAnsi="inherit"/>
          <w:color w:val="000080"/>
          <w:sz w:val="27"/>
          <w:szCs w:val="27"/>
          <w:bdr w:val="none" w:sz="0" w:space="0" w:color="auto" w:frame="1"/>
        </w:rPr>
        <w:t>2. Народный танец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Танец был неотъемлемой частью любых народных празднеств. Мы не можем себе представить настоящего веселья без танцев. Энергия радости, по-видимому, особенная энергия, потому что она неизбежно выплескивается, выливается в движение. У каждого народа, у каждой национальности свой особенный свод движений, свой ритм, совершенно особенная пластика. Это закреплялось и оказалось столь же стойким, как национальный костюм, национальный характер. Разные эпохи, изменения в укладе жизни, в социальных и культурных отношениях отражались на танце. На развитие танца влияла и мода.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noProof/>
          <w:color w:val="000080"/>
          <w:sz w:val="27"/>
          <w:szCs w:val="27"/>
          <w:bdr w:val="none" w:sz="0" w:space="0" w:color="auto" w:frame="1"/>
        </w:rPr>
        <w:lastRenderedPageBreak/>
        <w:drawing>
          <wp:inline distT="0" distB="0" distL="0" distR="0" wp14:anchorId="3B367C4D" wp14:editId="07B1E2ED">
            <wp:extent cx="2495550" cy="2857500"/>
            <wp:effectExtent l="0" t="0" r="0" b="0"/>
            <wp:docPr id="2" name="Рисунок 2" descr="http://dance-chance.ru/wp-content/uploads/2017/07/21106-262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ance-chance.ru/wp-content/uploads/2017/07/21106-262x3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Style w:val="a4"/>
          <w:rFonts w:ascii="inherit" w:hAnsi="inherit"/>
          <w:color w:val="000080"/>
          <w:sz w:val="27"/>
          <w:szCs w:val="27"/>
          <w:bdr w:val="none" w:sz="0" w:space="0" w:color="auto" w:frame="1"/>
        </w:rPr>
        <w:t>3. Бальные танцы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Когда танец с площадей перешел в залы дворцов, он стал выражением образа жизни правящих слоев общества. Про излюбленный в XVIII веке менуэт говорили: «Тот, кто хорошо танцует менуэт, делает хорошо все, за что берется, и может за все браться».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Изящество манер, благородство осанки, изысканная почтительность, которые необходимы были в менуэте, составляли необходимейшие качества придворного.</w:t>
      </w:r>
      <w:r>
        <w:rPr>
          <w:rFonts w:ascii="Adamina" w:hAnsi="Adamina"/>
          <w:color w:val="444444"/>
          <w:sz w:val="27"/>
          <w:szCs w:val="27"/>
        </w:rPr>
        <w:br/>
      </w: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 xml:space="preserve">В те времена при дворе появился балет, который очень скоро стал излюбленным развлечением королей. Известно, что Генрих IV и его министр </w:t>
      </w:r>
      <w:proofErr w:type="spellStart"/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Сюлли</w:t>
      </w:r>
      <w:proofErr w:type="spellEnd"/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 xml:space="preserve"> танцевали в балете, сочиненном сестрой короля; любил участвовать в балете Людовик XIV.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noProof/>
          <w:color w:val="000080"/>
          <w:sz w:val="27"/>
          <w:szCs w:val="27"/>
          <w:bdr w:val="none" w:sz="0" w:space="0" w:color="auto" w:frame="1"/>
        </w:rPr>
        <w:drawing>
          <wp:inline distT="0" distB="0" distL="0" distR="0" wp14:anchorId="344B72BC" wp14:editId="3E833A9F">
            <wp:extent cx="2857500" cy="2124075"/>
            <wp:effectExtent l="0" t="0" r="0" b="9525"/>
            <wp:docPr id="3" name="Рисунок 3" descr="http://dance-chance.ru/wp-content/uploads/2017/07/1455787-300x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ance-chance.ru/wp-content/uploads/2017/07/1455787-300x22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Style w:val="a4"/>
          <w:rFonts w:ascii="inherit" w:hAnsi="inherit"/>
          <w:color w:val="000080"/>
          <w:sz w:val="27"/>
          <w:szCs w:val="27"/>
          <w:bdr w:val="none" w:sz="0" w:space="0" w:color="auto" w:frame="1"/>
        </w:rPr>
        <w:t>4. Балет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В России первый балет был поставлен в царствование Алексея Михайловича на масленице в 1672 году, сюжет его был заимствован из античной жизни.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Танец выдержал долгую битву за то, чтобы стать самостоятельным искусством, отделиться от пения и драмы. И вот Терпсихора стала именоваться музой балета. Появилась такая профессия, как сочинитель танцев, он же в большинстве случаев и их постановщик (мы говорим — балетмейстер).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 xml:space="preserve">Удивляла внешне блестящая и всегда нелегкая судьба балерины. В танце закреплялись свои законы, правила, суммировались определенные движения, которые существуют и по сей день. Как в живописи есть цвета, в музыке ноты, так и в классическом балете — определенные позы, движения, из которых, как из </w:t>
      </w: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lastRenderedPageBreak/>
        <w:t>букв, балетмейстеры, а потом актеры складывают слова, из слов — фразы, из фраз — поэмы, повести, романы.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Возник особый пластический язык, способный передавать сложнейшие движения души. Язык, которому учатся с невероятным упорством и самоотвержением десятки лет, всю жизнь.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 xml:space="preserve">Но тысячи людей могут не знать и не знают этого языка. Они танцуют вальс, фокстрот, краковяк, </w:t>
      </w:r>
      <w:proofErr w:type="spellStart"/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полечку</w:t>
      </w:r>
      <w:proofErr w:type="spellEnd"/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, танго, шейк, летку-</w:t>
      </w:r>
      <w:proofErr w:type="spellStart"/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енку</w:t>
      </w:r>
      <w:proofErr w:type="spellEnd"/>
      <w:r>
        <w:rPr>
          <w:rFonts w:ascii="inherit" w:hAnsi="inherit"/>
          <w:color w:val="000080"/>
          <w:sz w:val="27"/>
          <w:szCs w:val="27"/>
          <w:bdr w:val="none" w:sz="0" w:space="0" w:color="auto" w:frame="1"/>
        </w:rPr>
        <w:t>… Об этих танцах, о стиле, о культуре, которая должна быть видна в их исполнении, — особый разговор.</w:t>
      </w:r>
    </w:p>
    <w:p w:rsidR="002B494C" w:rsidRDefault="002B494C" w:rsidP="002B494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damina" w:hAnsi="Adamina"/>
          <w:color w:val="444444"/>
          <w:sz w:val="27"/>
          <w:szCs w:val="27"/>
        </w:rPr>
      </w:pPr>
      <w:r>
        <w:rPr>
          <w:rFonts w:ascii="inherit" w:hAnsi="inherit"/>
          <w:b/>
          <w:bCs/>
          <w:noProof/>
          <w:color w:val="444444"/>
          <w:sz w:val="27"/>
          <w:szCs w:val="27"/>
          <w:bdr w:val="none" w:sz="0" w:space="0" w:color="auto" w:frame="1"/>
        </w:rPr>
        <w:drawing>
          <wp:inline distT="0" distB="0" distL="0" distR="0" wp14:anchorId="4D7D6B31" wp14:editId="79A06ECB">
            <wp:extent cx="2857500" cy="1905000"/>
            <wp:effectExtent l="0" t="0" r="0" b="0"/>
            <wp:docPr id="4" name="Рисунок 4" descr="http://dance-chance.ru/wp-content/uploads/2017/07/8978-300x2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ance-chance.ru/wp-content/uploads/2017/07/8978-300x20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AA7" w:rsidRDefault="00E27AA7">
      <w:bookmarkStart w:id="0" w:name="_GoBack"/>
      <w:bookmarkEnd w:id="0"/>
    </w:p>
    <w:sectPr w:rsidR="00E27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damina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94C"/>
    <w:rsid w:val="002B494C"/>
    <w:rsid w:val="00E2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1A573F-6F2B-46E6-BFDC-A596B88F7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49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49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7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0;&#1093;&#1084;&#1077;&#1090;&#1079;&#1103;&#1085;&#1086;&#1074;&#1072;%20&#1051;&#1080;&#1083;&#1080;&#1103;\Desktop\&#1082;&#1080;&#1090;&#1072;&#1087;.do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китап</Template>
  <TotalTime>30</TotalTime>
  <Pages>3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Ахметзянова Лилия</dc:creator>
  <cp:keywords/>
  <dc:description/>
  <cp:lastModifiedBy>Ахметзянова Лилия</cp:lastModifiedBy>
  <cp:revision>1</cp:revision>
  <dcterms:created xsi:type="dcterms:W3CDTF">2020-04-04T09:32:00Z</dcterms:created>
  <dcterms:modified xsi:type="dcterms:W3CDTF">2020-04-04T10:02:00Z</dcterms:modified>
</cp:coreProperties>
</file>